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F564" w14:textId="2A34DDD6" w:rsidR="005713A1" w:rsidRDefault="005713A1" w:rsidP="00FA0CDA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F32C8" wp14:editId="64659ADF">
            <wp:simplePos x="0" y="0"/>
            <wp:positionH relativeFrom="margin">
              <wp:posOffset>-266700</wp:posOffset>
            </wp:positionH>
            <wp:positionV relativeFrom="paragraph">
              <wp:posOffset>-365760</wp:posOffset>
            </wp:positionV>
            <wp:extent cx="2148840" cy="762783"/>
            <wp:effectExtent l="0" t="0" r="3810" b="0"/>
            <wp:wrapNone/>
            <wp:docPr id="1826229919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9919" name="Picture 2" descr="A logo for a compan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 b="21537"/>
                    <a:stretch/>
                  </pic:blipFill>
                  <pic:spPr bwMode="auto">
                    <a:xfrm>
                      <a:off x="0" y="0"/>
                      <a:ext cx="2148840" cy="76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A298AE" w14:textId="77777777" w:rsidR="00FE6C19" w:rsidRDefault="00FE6C19" w:rsidP="00512082">
      <w:pPr>
        <w:pStyle w:val="Subtitle"/>
        <w:rPr>
          <w:rFonts w:eastAsiaTheme="majorEastAsia" w:cstheme="majorBidi"/>
          <w:color w:val="513089" w:themeColor="accent1"/>
          <w:spacing w:val="-10"/>
          <w:kern w:val="28"/>
          <w:sz w:val="56"/>
          <w:szCs w:val="56"/>
        </w:rPr>
      </w:pPr>
      <w:r w:rsidRPr="00FE6C19">
        <w:rPr>
          <w:rFonts w:eastAsiaTheme="majorEastAsia" w:cstheme="majorBidi"/>
          <w:color w:val="513089" w:themeColor="accent1"/>
          <w:spacing w:val="-10"/>
          <w:kern w:val="28"/>
          <w:sz w:val="56"/>
          <w:szCs w:val="56"/>
        </w:rPr>
        <w:t>Data Security Audit Checklist</w:t>
      </w:r>
    </w:p>
    <w:p w14:paraId="1E3FBA1F" w14:textId="10FE3E38" w:rsidR="0053729D" w:rsidRPr="0053729D" w:rsidRDefault="0053729D" w:rsidP="0053729D">
      <w:pPr>
        <w:pStyle w:val="Subtitle"/>
      </w:pPr>
      <w:r>
        <w:t>Template</w:t>
      </w:r>
      <w:r w:rsidR="004C5F5D">
        <w:t xml:space="preserve"> v1</w:t>
      </w:r>
    </w:p>
    <w:p w14:paraId="6D7DBFE9" w14:textId="77777777" w:rsidR="0053729D" w:rsidRDefault="0053729D" w:rsidP="0053729D"/>
    <w:p w14:paraId="4951070C" w14:textId="1C4D9C4B" w:rsidR="00FA0CDA" w:rsidRPr="0053729D" w:rsidRDefault="00FE6C19" w:rsidP="46FC0996">
      <w:pPr>
        <w:rPr>
          <w:b/>
          <w:bCs/>
        </w:rPr>
      </w:pPr>
      <w:r w:rsidRPr="00FE6C19">
        <w:t>This checklist is a guide which you might chose to use – you can add or remove these checks from your audits as applicable for your organisation.</w:t>
      </w:r>
    </w:p>
    <w:tbl>
      <w:tblPr>
        <w:tblStyle w:val="GridTable4-Accent2"/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480976" w:rsidRPr="00480976" w14:paraId="2FB988CD" w14:textId="77777777" w:rsidTr="00480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C4D2FA3" w14:textId="1E424F89" w:rsidR="00480976" w:rsidRPr="00480976" w:rsidRDefault="00480976" w:rsidP="005011A2">
            <w:bookmarkStart w:id="0" w:name="_Hlk146576431"/>
            <w:r w:rsidRPr="00480976">
              <w:rPr>
                <w:rStyle w:val="normaltextrun"/>
                <w:rFonts w:cs="Calibri"/>
              </w:rPr>
              <w:t>Staff</w:t>
            </w:r>
            <w:r w:rsidRPr="00480976">
              <w:rPr>
                <w:rStyle w:val="eop"/>
                <w:rFonts w:cs="Calibri"/>
              </w:rPr>
              <w:t> </w:t>
            </w:r>
          </w:p>
        </w:tc>
        <w:tc>
          <w:tcPr>
            <w:tcW w:w="1560" w:type="dxa"/>
          </w:tcPr>
          <w:p w14:paraId="38298849" w14:textId="5D0CCBD7" w:rsidR="00480976" w:rsidRPr="00480976" w:rsidRDefault="00480976" w:rsidP="0050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0976">
              <w:t>Date audited</w:t>
            </w:r>
          </w:p>
        </w:tc>
      </w:tr>
      <w:bookmarkEnd w:id="0"/>
      <w:tr w:rsidR="00480976" w:rsidRPr="00480976" w14:paraId="21BEA9C7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BC1DD3C" w14:textId="70F1FAD5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Spot check that staff understand their responsibility towards data security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75152E9" w14:textId="42A37B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1BFA4AC4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2A83ECDE" w14:textId="0E30A2D6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Spot check that staff are aware of our data protection policies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222D59F" w14:textId="24B252AB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1381F5B6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6C1309CE" w14:textId="7AE39D1E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staff received training on data protection?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16C246A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0D03586B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BBBF8CB" w14:textId="090F7CA4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any staff undergone disciplinary action in relation to data protection and security?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5446DFE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04BE32C4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5463BC10" w14:textId="322D530E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Spot check that staff understand how to report security breaches and near misses.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1329EB0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41B563E1" w14:textId="77777777" w:rsidTr="00501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D27AC2" w:themeColor="accent2" w:themeTint="99"/>
            </w:tcBorders>
            <w:shd w:val="clear" w:color="auto" w:fill="A1368D" w:themeFill="accent2"/>
          </w:tcPr>
          <w:p w14:paraId="6F1115D9" w14:textId="0FD811C3" w:rsidR="00480976" w:rsidRPr="00480976" w:rsidRDefault="00480976" w:rsidP="005011A2">
            <w:r w:rsidRPr="00480976">
              <w:rPr>
                <w:rStyle w:val="normaltextrun"/>
                <w:rFonts w:cs="Calibri"/>
                <w:color w:val="FEFCFF" w:themeColor="background1"/>
              </w:rPr>
              <w:t>Physical Access to hardcopy records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D27AC2" w:themeColor="accent2" w:themeTint="99"/>
            </w:tcBorders>
            <w:shd w:val="clear" w:color="auto" w:fill="A1368D" w:themeFill="accent2"/>
          </w:tcPr>
          <w:p w14:paraId="7D80262E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0944E234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66C574B8" w14:textId="6F2E18DD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Check the record of which staff have access to confidential areas is up to date.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01BA9B6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47BDFD52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32A69CF0" w14:textId="567CCADF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All offices, files, or cabinets which contain confidential information are kept locked when not in use.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CDF77EF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4B7FAA4B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5EAC12D8" w14:textId="0C7FBF22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Has all confidential waste been disposed of securely and are there destruction certificates? (If applicable)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A5BE36E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5CC1B6DA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auto"/>
            </w:tcBorders>
            <w:shd w:val="clear" w:color="auto" w:fill="auto"/>
          </w:tcPr>
          <w:p w14:paraId="7BB4D915" w14:textId="1BD420F8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Has anyone inappropriately accessed, or attempted to access, confidential records?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3F8F2AA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0EEB56DE" w14:textId="77777777" w:rsidTr="0050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auto"/>
            </w:tcBorders>
            <w:shd w:val="clear" w:color="auto" w:fill="A1368D" w:themeFill="accent2"/>
          </w:tcPr>
          <w:p w14:paraId="4395A595" w14:textId="3401849D" w:rsidR="00480976" w:rsidRPr="00480976" w:rsidRDefault="00480976" w:rsidP="005011A2">
            <w:r w:rsidRPr="00480976">
              <w:rPr>
                <w:rStyle w:val="normaltextrun"/>
                <w:rFonts w:cs="Calibri"/>
                <w:color w:val="FEFCFF" w:themeColor="background1"/>
              </w:rPr>
              <w:t>Digital Access to records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1368D" w:themeFill="accent2"/>
          </w:tcPr>
          <w:p w14:paraId="5EFE27E9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3FA8118B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0E90AA15" w14:textId="39494F8E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Is the allocation of administrator rights restricted?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ED995C8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57E8DA79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2DB5D2A5" w14:textId="4C7DD03B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staff access rights been reviewed?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35ED2EB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3562E6C1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6F07C83" w14:textId="11AA3284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Check if there is any evidence of staff sharing access rights.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2E59705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7905BE19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2E3B4E2F" w14:textId="4960A594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Screens are locked when not in use.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4333346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7AA2B626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6C5AAF2E" w14:textId="1BBCFE60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Check that our password policy is being followed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DFF5957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0641F3E0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4F32C045" w14:textId="3C777A06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Has anyone inappropriately accessed, or attempted to access, confidential records?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90709A1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397F50ED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2B359AFD" w14:textId="4E910727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appropriate security measures been applied to all computers, laptops and mobile devices?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287A1BE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2D8AABD7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64506FBC" w14:textId="2CCC4E3E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Staff are using computers appropriately e.g. no personal use, no downloading unapproved software, no social media use etc.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CDB5EC1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4E670C73" w14:textId="77777777" w:rsidTr="00480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1368D" w:themeFill="accent2"/>
          </w:tcPr>
          <w:p w14:paraId="3BEF1898" w14:textId="34E269A8" w:rsidR="00480976" w:rsidRPr="00480976" w:rsidRDefault="00480976" w:rsidP="005011A2">
            <w:r w:rsidRPr="00480976">
              <w:rPr>
                <w:rStyle w:val="normaltextrun"/>
                <w:rFonts w:cs="Calibri"/>
                <w:color w:val="FEFCFF" w:themeColor="background1"/>
              </w:rPr>
              <w:t>Sharing data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shd w:val="clear" w:color="auto" w:fill="A1368D" w:themeFill="accent2"/>
          </w:tcPr>
          <w:p w14:paraId="5E8F4F9E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059A4038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62557DAE" w14:textId="6CFC104B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Our procedures for safely sharing personal information via post are being followed.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4C35741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115D7D45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099E598C" w14:textId="1D0A0B47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lastRenderedPageBreak/>
              <w:t>Our procedures for safely sharing personal information via fax are being followed.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ADE01FD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52510900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4A9B7F4E" w14:textId="255F6A5A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Our procedures for safely sharing personal information via secure email are being followed.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A6FB8DD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1977829B" w14:textId="77777777" w:rsidTr="00480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1368D" w:themeFill="accent2"/>
          </w:tcPr>
          <w:p w14:paraId="09D33013" w14:textId="587FC414" w:rsidR="00480976" w:rsidRPr="00480976" w:rsidRDefault="00480976" w:rsidP="005011A2">
            <w:r w:rsidRPr="00480976">
              <w:rPr>
                <w:rStyle w:val="normaltextrun"/>
                <w:rFonts w:cs="Calibri"/>
                <w:color w:val="FEFCFF" w:themeColor="background1"/>
              </w:rPr>
              <w:t>Legal Checks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shd w:val="clear" w:color="auto" w:fill="A1368D" w:themeFill="accent2"/>
          </w:tcPr>
          <w:p w14:paraId="05E81209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32645F75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18DA3EB7" w14:textId="389214C0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The Information Asset Register has been reviewed and signed off.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7A4B41F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976" w:rsidRPr="00480976" w14:paraId="6613A17C" w14:textId="77777777" w:rsidTr="00104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4FAEEA23" w14:textId="5732C94A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The Record of Processing Activities has been reviewed and signed off.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4592A5E" w14:textId="77777777" w:rsidR="00480976" w:rsidRPr="00480976" w:rsidRDefault="00480976" w:rsidP="0050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976" w:rsidRPr="00480976" w14:paraId="21A891A7" w14:textId="77777777" w:rsidTr="0010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1A270EBB" w14:textId="5260F6EB" w:rsidR="00480976" w:rsidRPr="00480976" w:rsidRDefault="00480976" w:rsidP="005011A2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Records of consent are up to date and still applicable. 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76CD900" w14:textId="77777777" w:rsidR="00480976" w:rsidRPr="00480976" w:rsidRDefault="00480976" w:rsidP="0050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C813AF" w14:textId="434F8A9C" w:rsidR="00327220" w:rsidRDefault="00327220" w:rsidP="46FC0996">
      <w:r>
        <w:t xml:space="preserve"> </w:t>
      </w:r>
    </w:p>
    <w:sectPr w:rsidR="00327220" w:rsidSect="000254EA">
      <w:footerReference w:type="default" r:id="rId12"/>
      <w:footerReference w:type="first" r:id="rId13"/>
      <w:pgSz w:w="11906" w:h="16838" w:code="9"/>
      <w:pgMar w:top="1440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E153" w14:textId="77777777" w:rsidR="008A2CB6" w:rsidRDefault="008A2CB6" w:rsidP="001C6919">
      <w:pPr>
        <w:spacing w:after="0" w:line="240" w:lineRule="auto"/>
      </w:pPr>
      <w:r>
        <w:separator/>
      </w:r>
    </w:p>
  </w:endnote>
  <w:endnote w:type="continuationSeparator" w:id="0">
    <w:p w14:paraId="1C1D60E0" w14:textId="77777777" w:rsidR="008A2CB6" w:rsidRDefault="008A2CB6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8CF" w14:textId="3D286D8A" w:rsidR="001C6919" w:rsidRPr="001C6919" w:rsidRDefault="00E95341" w:rsidP="00710F5E">
    <w:pPr>
      <w:pStyle w:val="Footer"/>
      <w:jc w:val="center"/>
      <w:rPr>
        <w:rFonts w:ascii="Muli" w:hAnsi="Muli"/>
      </w:rPr>
    </w:pPr>
    <w:r w:rsidRPr="00E95341">
      <w:rPr>
        <w:rFonts w:ascii="Muli" w:hAnsi="Muli"/>
      </w:rPr>
      <w:ptab w:relativeTo="margin" w:alignment="center" w:leader="none"/>
    </w:r>
    <w:hyperlink r:id="rId1" w:history="1">
      <w:r w:rsidRPr="00B75FC5">
        <w:rPr>
          <w:rStyle w:val="Hyperlink"/>
          <w:rFonts w:ascii="Muli" w:hAnsi="Muli"/>
        </w:rPr>
        <w:t>www.digitalcarehub.co.uk</w:t>
      </w:r>
    </w:hyperlink>
    <w:r>
      <w:rPr>
        <w:rFonts w:ascii="Muli" w:hAnsi="Muli"/>
      </w:rPr>
      <w:t xml:space="preserve"> </w:t>
    </w:r>
    <w:r w:rsidRPr="00E95341">
      <w:rPr>
        <w:rFonts w:ascii="Muli" w:hAnsi="Muli"/>
      </w:rPr>
      <w:ptab w:relativeTo="margin" w:alignment="right" w:leader="none"/>
    </w:r>
    <w:r w:rsidR="00CF103E" w:rsidRPr="00CF103E">
      <w:rPr>
        <w:rFonts w:ascii="Muli" w:hAnsi="Muli"/>
      </w:rPr>
      <w:fldChar w:fldCharType="begin"/>
    </w:r>
    <w:r w:rsidR="00CF103E" w:rsidRPr="00CF103E">
      <w:rPr>
        <w:rFonts w:ascii="Muli" w:hAnsi="Muli"/>
      </w:rPr>
      <w:instrText>PAGE   \* MERGEFORMAT</w:instrText>
    </w:r>
    <w:r w:rsidR="00CF103E" w:rsidRPr="00CF103E">
      <w:rPr>
        <w:rFonts w:ascii="Muli" w:hAnsi="Muli"/>
      </w:rPr>
      <w:fldChar w:fldCharType="separate"/>
    </w:r>
    <w:r w:rsidR="00CF103E" w:rsidRPr="00CF103E">
      <w:rPr>
        <w:rFonts w:ascii="Muli" w:hAnsi="Muli"/>
      </w:rPr>
      <w:t>1</w:t>
    </w:r>
    <w:r w:rsidR="00CF103E" w:rsidRPr="00CF103E">
      <w:rPr>
        <w:rFonts w:ascii="Muli" w:hAnsi="Mul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18949"/>
      <w:docPartObj>
        <w:docPartGallery w:val="Page Numbers (Bottom of Page)"/>
        <w:docPartUnique/>
      </w:docPartObj>
    </w:sdtPr>
    <w:sdtEndPr/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BF30" w14:textId="77777777" w:rsidR="008A2CB6" w:rsidRDefault="008A2CB6" w:rsidP="001C6919">
      <w:pPr>
        <w:spacing w:after="0" w:line="240" w:lineRule="auto"/>
      </w:pPr>
      <w:r>
        <w:separator/>
      </w:r>
    </w:p>
  </w:footnote>
  <w:footnote w:type="continuationSeparator" w:id="0">
    <w:p w14:paraId="0680B910" w14:textId="77777777" w:rsidR="008A2CB6" w:rsidRDefault="008A2CB6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337C"/>
    <w:multiLevelType w:val="hybridMultilevel"/>
    <w:tmpl w:val="1CC636D0"/>
    <w:lvl w:ilvl="0" w:tplc="1D8CDFEE">
      <w:start w:val="1"/>
      <w:numFmt w:val="decimal"/>
      <w:pStyle w:val="Heading2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19C3"/>
    <w:multiLevelType w:val="hybridMultilevel"/>
    <w:tmpl w:val="84D6AE2A"/>
    <w:lvl w:ilvl="0" w:tplc="19A051B8">
      <w:start w:val="1"/>
      <w:numFmt w:val="decimal"/>
      <w:pStyle w:val="Heading4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42D5"/>
    <w:multiLevelType w:val="hybridMultilevel"/>
    <w:tmpl w:val="6E4E4162"/>
    <w:lvl w:ilvl="0" w:tplc="994C99A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51FCB"/>
    <w:multiLevelType w:val="hybridMultilevel"/>
    <w:tmpl w:val="0EAE9B3A"/>
    <w:lvl w:ilvl="0" w:tplc="79FADFA0">
      <w:start w:val="1"/>
      <w:numFmt w:val="decimal"/>
      <w:pStyle w:val="Heading3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0"/>
  </w:num>
  <w:num w:numId="2" w16cid:durableId="325594906">
    <w:abstractNumId w:val="4"/>
  </w:num>
  <w:num w:numId="3" w16cid:durableId="617108548">
    <w:abstractNumId w:val="1"/>
  </w:num>
  <w:num w:numId="4" w16cid:durableId="269434707">
    <w:abstractNumId w:val="8"/>
  </w:num>
  <w:num w:numId="5" w16cid:durableId="908343542">
    <w:abstractNumId w:val="9"/>
  </w:num>
  <w:num w:numId="6" w16cid:durableId="535772624">
    <w:abstractNumId w:val="2"/>
  </w:num>
  <w:num w:numId="7" w16cid:durableId="797072632">
    <w:abstractNumId w:val="6"/>
  </w:num>
  <w:num w:numId="8" w16cid:durableId="1749812708">
    <w:abstractNumId w:val="3"/>
  </w:num>
  <w:num w:numId="9" w16cid:durableId="1696688907">
    <w:abstractNumId w:val="7"/>
  </w:num>
  <w:num w:numId="10" w16cid:durableId="104204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54EA"/>
    <w:rsid w:val="000358BA"/>
    <w:rsid w:val="00042023"/>
    <w:rsid w:val="00053581"/>
    <w:rsid w:val="00092329"/>
    <w:rsid w:val="000B356C"/>
    <w:rsid w:val="000E04FD"/>
    <w:rsid w:val="001048AE"/>
    <w:rsid w:val="00126B83"/>
    <w:rsid w:val="001370E1"/>
    <w:rsid w:val="00143949"/>
    <w:rsid w:val="001C6919"/>
    <w:rsid w:val="00235AF7"/>
    <w:rsid w:val="002503E9"/>
    <w:rsid w:val="00254F6C"/>
    <w:rsid w:val="00265BDA"/>
    <w:rsid w:val="002C70F7"/>
    <w:rsid w:val="002F2EB7"/>
    <w:rsid w:val="00327220"/>
    <w:rsid w:val="003370F1"/>
    <w:rsid w:val="00356A6F"/>
    <w:rsid w:val="003614AD"/>
    <w:rsid w:val="003C3323"/>
    <w:rsid w:val="003C6D98"/>
    <w:rsid w:val="00480976"/>
    <w:rsid w:val="00497DFE"/>
    <w:rsid w:val="004A7B80"/>
    <w:rsid w:val="004C5F5D"/>
    <w:rsid w:val="005011A2"/>
    <w:rsid w:val="00512082"/>
    <w:rsid w:val="005209CA"/>
    <w:rsid w:val="0053729D"/>
    <w:rsid w:val="005713A1"/>
    <w:rsid w:val="006570B6"/>
    <w:rsid w:val="006B3ECB"/>
    <w:rsid w:val="006D4237"/>
    <w:rsid w:val="006E5BB6"/>
    <w:rsid w:val="00702CC3"/>
    <w:rsid w:val="007106D9"/>
    <w:rsid w:val="00710F5E"/>
    <w:rsid w:val="007122DF"/>
    <w:rsid w:val="00777746"/>
    <w:rsid w:val="00781882"/>
    <w:rsid w:val="00784BFE"/>
    <w:rsid w:val="007D762D"/>
    <w:rsid w:val="007F2370"/>
    <w:rsid w:val="008144DF"/>
    <w:rsid w:val="00847BEF"/>
    <w:rsid w:val="0087004C"/>
    <w:rsid w:val="0089233F"/>
    <w:rsid w:val="008A2CB6"/>
    <w:rsid w:val="00934BE1"/>
    <w:rsid w:val="00937889"/>
    <w:rsid w:val="00945078"/>
    <w:rsid w:val="00952A14"/>
    <w:rsid w:val="00956B4B"/>
    <w:rsid w:val="009719E0"/>
    <w:rsid w:val="009C4366"/>
    <w:rsid w:val="009C444B"/>
    <w:rsid w:val="009E67EF"/>
    <w:rsid w:val="00A03456"/>
    <w:rsid w:val="00A22687"/>
    <w:rsid w:val="00A601F8"/>
    <w:rsid w:val="00A627D2"/>
    <w:rsid w:val="00AB6736"/>
    <w:rsid w:val="00AD19EB"/>
    <w:rsid w:val="00AD4E27"/>
    <w:rsid w:val="00B26D99"/>
    <w:rsid w:val="00B30196"/>
    <w:rsid w:val="00B45374"/>
    <w:rsid w:val="00BB65B2"/>
    <w:rsid w:val="00BC724A"/>
    <w:rsid w:val="00C257CC"/>
    <w:rsid w:val="00C305EB"/>
    <w:rsid w:val="00CB0131"/>
    <w:rsid w:val="00CF103E"/>
    <w:rsid w:val="00D230BD"/>
    <w:rsid w:val="00D325AF"/>
    <w:rsid w:val="00D32B5C"/>
    <w:rsid w:val="00D55EA9"/>
    <w:rsid w:val="00DB1764"/>
    <w:rsid w:val="00E0379D"/>
    <w:rsid w:val="00E226D1"/>
    <w:rsid w:val="00E63091"/>
    <w:rsid w:val="00E95341"/>
    <w:rsid w:val="00EB64E0"/>
    <w:rsid w:val="00EE6AB7"/>
    <w:rsid w:val="00EF1E36"/>
    <w:rsid w:val="00FA0CDA"/>
    <w:rsid w:val="00FB2B24"/>
    <w:rsid w:val="00FE6C19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A2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45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13089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345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1308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3456"/>
    <w:pPr>
      <w:keepNext/>
      <w:keepLines/>
      <w:spacing w:before="40" w:after="0"/>
      <w:outlineLvl w:val="2"/>
    </w:pPr>
    <w:rPr>
      <w:rFonts w:eastAsiaTheme="majorEastAsia" w:cstheme="majorBidi"/>
      <w:b/>
      <w:color w:val="513089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019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1308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03456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AD19EB"/>
    <w:rPr>
      <w:color w:val="A1368D" w:themeColor="accent2"/>
      <w:u w:val="single"/>
    </w:rPr>
  </w:style>
  <w:style w:type="paragraph" w:styleId="ListParagraph">
    <w:name w:val="List Paragraph"/>
    <w:basedOn w:val="Normal"/>
    <w:uiPriority w:val="34"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3456"/>
    <w:rPr>
      <w:rFonts w:ascii="Calibri" w:eastAsiaTheme="majorEastAsia" w:hAnsi="Calibri" w:cstheme="majorBidi"/>
      <w:b/>
      <w:bCs/>
      <w:color w:val="513089" w:themeColor="accen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2370"/>
    <w:pPr>
      <w:spacing w:before="360" w:after="0" w:line="240" w:lineRule="auto"/>
      <w:contextualSpacing/>
    </w:pPr>
    <w:rPr>
      <w:rFonts w:eastAsiaTheme="majorEastAsia" w:cstheme="majorBidi"/>
      <w:color w:val="51308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70"/>
    <w:rPr>
      <w:rFonts w:ascii="Calibri" w:eastAsiaTheme="majorEastAsia" w:hAnsi="Calibri" w:cstheme="majorBidi"/>
      <w:color w:val="513089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627D2"/>
    <w:pPr>
      <w:numPr>
        <w:ilvl w:val="1"/>
      </w:numPr>
      <w:spacing w:before="120" w:after="0" w:line="240" w:lineRule="auto"/>
    </w:pPr>
    <w:rPr>
      <w:rFonts w:eastAsiaTheme="minorEastAsia"/>
      <w:color w:val="A1368D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D2"/>
    <w:rPr>
      <w:rFonts w:ascii="Calibri" w:eastAsiaTheme="minorEastAsia" w:hAnsi="Calibri"/>
      <w:color w:val="A1368D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3456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196"/>
    <w:rPr>
      <w:rFonts w:ascii="Calibri" w:eastAsiaTheme="majorEastAsia" w:hAnsi="Calibri" w:cstheme="majorBidi"/>
      <w:i/>
      <w:iCs/>
      <w:color w:val="513089" w:themeColor="accent1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DB1764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paragraph" w:customStyle="1" w:styleId="Heading1Numbered">
    <w:name w:val="Heading 1 Numbered"/>
    <w:basedOn w:val="Heading1"/>
    <w:link w:val="Heading1NumberedChar"/>
    <w:autoRedefine/>
    <w:qFormat/>
    <w:rsid w:val="00254F6C"/>
    <w:pPr>
      <w:numPr>
        <w:numId w:val="7"/>
      </w:numPr>
      <w:ind w:left="357" w:hanging="357"/>
    </w:pPr>
  </w:style>
  <w:style w:type="character" w:customStyle="1" w:styleId="Heading1NumberedChar">
    <w:name w:val="Heading 1 Numbered Char"/>
    <w:basedOn w:val="Heading1Char"/>
    <w:link w:val="Heading1Numbered"/>
    <w:rsid w:val="00254F6C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paragraph" w:customStyle="1" w:styleId="Heading2withnumbering">
    <w:name w:val="Heading 2 with numbering"/>
    <w:basedOn w:val="Heading2"/>
    <w:link w:val="Heading2withnumberingChar"/>
    <w:autoRedefine/>
    <w:qFormat/>
    <w:rsid w:val="00CB0131"/>
    <w:pPr>
      <w:numPr>
        <w:numId w:val="8"/>
      </w:numPr>
      <w:ind w:left="357" w:hanging="357"/>
    </w:pPr>
  </w:style>
  <w:style w:type="character" w:customStyle="1" w:styleId="Heading2withnumberingChar">
    <w:name w:val="Heading 2 with numbering Char"/>
    <w:basedOn w:val="Heading2Char"/>
    <w:link w:val="Heading2withnumbering"/>
    <w:rsid w:val="00CB0131"/>
    <w:rPr>
      <w:rFonts w:ascii="Calibri" w:eastAsiaTheme="majorEastAsia" w:hAnsi="Calibri" w:cstheme="majorBidi"/>
      <w:b/>
      <w:bCs/>
      <w:color w:val="513089" w:themeColor="accent1"/>
      <w:sz w:val="28"/>
      <w:szCs w:val="26"/>
    </w:rPr>
  </w:style>
  <w:style w:type="paragraph" w:customStyle="1" w:styleId="Heading3withnumbering">
    <w:name w:val="Heading 3 with numbering"/>
    <w:basedOn w:val="Heading3"/>
    <w:link w:val="Heading3withnumberingChar"/>
    <w:autoRedefine/>
    <w:qFormat/>
    <w:rsid w:val="007122DF"/>
    <w:pPr>
      <w:numPr>
        <w:numId w:val="9"/>
      </w:numPr>
      <w:ind w:left="357" w:hanging="357"/>
    </w:pPr>
  </w:style>
  <w:style w:type="character" w:customStyle="1" w:styleId="Heading3withnumberingChar">
    <w:name w:val="Heading 3 with numbering Char"/>
    <w:basedOn w:val="DefaultParagraphFont"/>
    <w:link w:val="Heading3withnumbering"/>
    <w:rsid w:val="00B45374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paragraph" w:customStyle="1" w:styleId="Heading4withnumbering">
    <w:name w:val="Heading 4 with numbering"/>
    <w:basedOn w:val="Heading4"/>
    <w:link w:val="Heading4withnumberingChar"/>
    <w:autoRedefine/>
    <w:qFormat/>
    <w:rsid w:val="005209CA"/>
    <w:pPr>
      <w:numPr>
        <w:numId w:val="10"/>
      </w:numPr>
      <w:ind w:left="357" w:hanging="357"/>
    </w:pPr>
  </w:style>
  <w:style w:type="character" w:customStyle="1" w:styleId="Heading4withnumberingChar">
    <w:name w:val="Heading 4 with numbering Char"/>
    <w:basedOn w:val="Heading4Char"/>
    <w:link w:val="Heading4withnumbering"/>
    <w:rsid w:val="005209CA"/>
    <w:rPr>
      <w:rFonts w:ascii="Calibri" w:eastAsiaTheme="majorEastAsia" w:hAnsi="Calibri" w:cstheme="majorBidi"/>
      <w:i/>
      <w:iCs/>
      <w:color w:val="513089" w:themeColor="accent1"/>
      <w:sz w:val="24"/>
    </w:rPr>
  </w:style>
  <w:style w:type="character" w:customStyle="1" w:styleId="normaltextrun">
    <w:name w:val="normaltextrun"/>
    <w:basedOn w:val="DefaultParagraphFont"/>
    <w:rsid w:val="00480976"/>
  </w:style>
  <w:style w:type="character" w:customStyle="1" w:styleId="eop">
    <w:name w:val="eop"/>
    <w:basedOn w:val="DefaultParagraphFont"/>
    <w:rsid w:val="0048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carehub.co.uk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2023-09-26T16:49:00Z</dcterms:created>
  <dcterms:modified xsi:type="dcterms:W3CDTF">2023-09-26T16:49:00Z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